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09" w:rsidRDefault="00391809" w:rsidP="00391809">
      <w:pPr>
        <w:jc w:val="center"/>
        <w:rPr>
          <w:rFonts w:ascii="Calibri" w:hAnsi="Calibri"/>
          <w:b/>
          <w:color w:val="FF0000"/>
          <w:lang w:val="it-IT"/>
        </w:rPr>
      </w:pPr>
      <w:r>
        <w:rPr>
          <w:rFonts w:ascii="Calibri" w:hAnsi="Calibri"/>
          <w:b/>
          <w:color w:val="FF0000"/>
          <w:lang w:val="it-IT"/>
        </w:rPr>
        <w:t>¡</w:t>
      </w:r>
      <w:bookmarkStart w:id="0" w:name="_GoBack"/>
      <w:bookmarkEnd w:id="0"/>
      <w:r w:rsidR="00316997">
        <w:rPr>
          <w:rFonts w:ascii="Calibri" w:hAnsi="Calibri"/>
          <w:b/>
          <w:color w:val="FF0000"/>
          <w:lang w:val="it-IT"/>
        </w:rPr>
        <w:t>Guardar</w:t>
      </w:r>
      <w:r>
        <w:rPr>
          <w:rFonts w:ascii="Calibri" w:hAnsi="Calibri"/>
          <w:b/>
          <w:color w:val="FF0000"/>
          <w:lang w:val="it-IT"/>
        </w:rPr>
        <w:t xml:space="preserve"> el documento añadiendo su nombre y apellidos!</w:t>
      </w:r>
    </w:p>
    <w:p w:rsidR="00A9079A" w:rsidRPr="00A0487A" w:rsidRDefault="00A9079A" w:rsidP="00A9079A">
      <w:pPr>
        <w:rPr>
          <w:rFonts w:ascii="Calibri" w:hAnsi="Calibri"/>
          <w:b/>
          <w:lang w:val="it-IT"/>
        </w:rPr>
      </w:pPr>
      <w:r w:rsidRPr="00A0487A">
        <w:rPr>
          <w:rFonts w:ascii="Calibri" w:hAnsi="Calibri"/>
          <w:b/>
          <w:lang w:val="it-IT"/>
        </w:rPr>
        <w:t>Nombre del traductor:</w:t>
      </w:r>
    </w:p>
    <w:p w:rsidR="00A9079A" w:rsidRPr="00A0487A" w:rsidRDefault="00A9079A" w:rsidP="00A9079A">
      <w:pPr>
        <w:rPr>
          <w:rFonts w:ascii="Calibri" w:hAnsi="Calibri"/>
          <w:b/>
          <w:lang w:val="it-IT"/>
        </w:rPr>
      </w:pPr>
      <w:r w:rsidRPr="00A0487A">
        <w:rPr>
          <w:rFonts w:ascii="Calibri" w:hAnsi="Calibri"/>
          <w:b/>
          <w:lang w:val="it-IT"/>
        </w:rPr>
        <w:t>Mail del traductor:</w:t>
      </w:r>
    </w:p>
    <w:p w:rsidR="00A9079A" w:rsidRPr="00A0487A" w:rsidRDefault="00A9079A" w:rsidP="00A9079A">
      <w:pPr>
        <w:rPr>
          <w:rFonts w:ascii="Calibri" w:hAnsi="Calibri"/>
          <w:b/>
          <w:lang w:val="it-IT"/>
        </w:rPr>
      </w:pPr>
      <w:r w:rsidRPr="00A0487A">
        <w:rPr>
          <w:rFonts w:ascii="Calibri" w:hAnsi="Calibri"/>
          <w:b/>
          <w:lang w:val="it-IT"/>
        </w:rPr>
        <w:t xml:space="preserve">Prueba </w:t>
      </w:r>
      <w:r w:rsidR="001B5BB9">
        <w:rPr>
          <w:rFonts w:ascii="Calibri" w:hAnsi="Calibri"/>
          <w:b/>
          <w:lang w:val="it-IT"/>
        </w:rPr>
        <w:t>técnica</w:t>
      </w:r>
    </w:p>
    <w:p w:rsidR="00360972" w:rsidRDefault="00360972"/>
    <w:tbl>
      <w:tblPr>
        <w:tblStyle w:val="Tablaconcuadrcula"/>
        <w:tblW w:w="0" w:type="auto"/>
        <w:tblLook w:val="04A0" w:firstRow="1" w:lastRow="0" w:firstColumn="1" w:lastColumn="0" w:noHBand="0" w:noVBand="1"/>
      </w:tblPr>
      <w:tblGrid>
        <w:gridCol w:w="4322"/>
        <w:gridCol w:w="4322"/>
      </w:tblGrid>
      <w:tr w:rsidR="00360972" w:rsidTr="00360972">
        <w:tc>
          <w:tcPr>
            <w:tcW w:w="4322" w:type="dxa"/>
          </w:tcPr>
          <w:p w:rsidR="00360972" w:rsidRPr="008D0E91" w:rsidRDefault="00360972">
            <w:pPr>
              <w:rPr>
                <w:b/>
              </w:rPr>
            </w:pPr>
            <w:r w:rsidRPr="008D0E91">
              <w:rPr>
                <w:b/>
              </w:rPr>
              <w:t>DE</w:t>
            </w:r>
          </w:p>
        </w:tc>
        <w:tc>
          <w:tcPr>
            <w:tcW w:w="4322" w:type="dxa"/>
          </w:tcPr>
          <w:p w:rsidR="00360972" w:rsidRPr="008D0E91" w:rsidRDefault="00360972">
            <w:pPr>
              <w:rPr>
                <w:b/>
              </w:rPr>
            </w:pPr>
            <w:r w:rsidRPr="008D0E91">
              <w:rPr>
                <w:b/>
              </w:rPr>
              <w:t>Traducción</w:t>
            </w:r>
          </w:p>
        </w:tc>
      </w:tr>
      <w:tr w:rsidR="00360972" w:rsidTr="00360972">
        <w:tc>
          <w:tcPr>
            <w:tcW w:w="4322" w:type="dxa"/>
          </w:tcPr>
          <w:p w:rsidR="00360972" w:rsidRPr="00A02728" w:rsidRDefault="00360972" w:rsidP="00360972">
            <w:pPr>
              <w:jc w:val="both"/>
              <w:rPr>
                <w:rFonts w:ascii="Calibri" w:eastAsia="Times New Roman" w:hAnsi="Calibri" w:cs="Times New Roman"/>
                <w:lang w:val="de-DE"/>
              </w:rPr>
            </w:pPr>
            <w:r w:rsidRPr="00360972">
              <w:rPr>
                <w:rFonts w:ascii="Calibri" w:eastAsia="Times New Roman" w:hAnsi="Calibri" w:cs="Times New Roman"/>
                <w:lang w:val="de-DE"/>
              </w:rPr>
              <w:t>Im Normalbetrieb ist das Magnetventil Pos.</w:t>
            </w:r>
            <w:r w:rsidR="00F011DF">
              <w:rPr>
                <w:rFonts w:ascii="Calibri" w:eastAsia="Times New Roman" w:hAnsi="Calibri" w:cs="Times New Roman"/>
                <w:lang w:val="de-DE"/>
              </w:rPr>
              <w:t xml:space="preserve"> 1</w:t>
            </w:r>
            <w:r w:rsidRPr="00360972">
              <w:rPr>
                <w:rFonts w:ascii="Calibri" w:eastAsia="Times New Roman" w:hAnsi="Calibri" w:cs="Times New Roman"/>
                <w:lang w:val="de-DE"/>
              </w:rPr>
              <w:t xml:space="preserve"> (N.A.) stromlos geschaltet, das Nockenventil (eine Art Fliehkraftpendel) Pos. </w:t>
            </w:r>
            <w:r w:rsidR="00F011DF">
              <w:rPr>
                <w:rFonts w:ascii="Calibri" w:eastAsia="Times New Roman" w:hAnsi="Calibri" w:cs="Times New Roman"/>
                <w:lang w:val="de-DE"/>
              </w:rPr>
              <w:t>2</w:t>
            </w:r>
            <w:r w:rsidRPr="00360972">
              <w:rPr>
                <w:rFonts w:ascii="Calibri" w:eastAsia="Times New Roman" w:hAnsi="Calibri" w:cs="Times New Roman"/>
                <w:lang w:val="de-DE"/>
              </w:rPr>
              <w:t xml:space="preserve"> ist geschlossen und der Hahn Pos. </w:t>
            </w:r>
            <w:r w:rsidR="00F011DF">
              <w:rPr>
                <w:rFonts w:ascii="Calibri" w:eastAsia="Times New Roman" w:hAnsi="Calibri" w:cs="Times New Roman"/>
                <w:lang w:val="de-DE"/>
              </w:rPr>
              <w:t>3</w:t>
            </w:r>
            <w:r w:rsidRPr="00360972">
              <w:rPr>
                <w:rFonts w:ascii="Calibri" w:eastAsia="Times New Roman" w:hAnsi="Calibri" w:cs="Times New Roman"/>
                <w:lang w:val="de-DE"/>
              </w:rPr>
              <w:t xml:space="preserve"> ist geschlossen. Das Magnetventil Pos. </w:t>
            </w:r>
            <w:r w:rsidR="00F011DF">
              <w:rPr>
                <w:rFonts w:ascii="Calibri" w:eastAsia="Times New Roman" w:hAnsi="Calibri" w:cs="Times New Roman"/>
                <w:lang w:val="de-DE"/>
              </w:rPr>
              <w:t>4</w:t>
            </w:r>
            <w:r w:rsidRPr="00360972">
              <w:rPr>
                <w:rFonts w:ascii="Calibri" w:eastAsia="Times New Roman" w:hAnsi="Calibri" w:cs="Times New Roman"/>
                <w:lang w:val="de-DE"/>
              </w:rPr>
              <w:t xml:space="preserve"> dient, wenn es unter Strom gesetzt und damit geschlossen wird, dazu, den Speicher Pos. 5 zu isolieren. Mit dem Einschalten des Motors Pos. </w:t>
            </w:r>
            <w:r w:rsidR="00F011DF">
              <w:rPr>
                <w:rFonts w:ascii="Calibri" w:eastAsia="Times New Roman" w:hAnsi="Calibri" w:cs="Times New Roman"/>
                <w:lang w:val="de-DE"/>
              </w:rPr>
              <w:t>6</w:t>
            </w:r>
            <w:r w:rsidRPr="00360972">
              <w:rPr>
                <w:rFonts w:ascii="Calibri" w:eastAsia="Times New Roman" w:hAnsi="Calibri" w:cs="Times New Roman"/>
                <w:lang w:val="de-DE"/>
              </w:rPr>
              <w:t xml:space="preserve"> beginnt die Pumpe Pos. </w:t>
            </w:r>
            <w:r w:rsidR="00F011DF">
              <w:rPr>
                <w:rFonts w:ascii="Calibri" w:eastAsia="Times New Roman" w:hAnsi="Calibri" w:cs="Times New Roman"/>
                <w:lang w:val="de-DE"/>
              </w:rPr>
              <w:t>7</w:t>
            </w:r>
            <w:r w:rsidRPr="00360972">
              <w:rPr>
                <w:rFonts w:ascii="Calibri" w:eastAsia="Times New Roman" w:hAnsi="Calibri" w:cs="Times New Roman"/>
                <w:lang w:val="de-DE"/>
              </w:rPr>
              <w:t xml:space="preserve"> zu arbeiten, das Öl fließt durch den Filter Pos.</w:t>
            </w:r>
            <w:r w:rsidR="00F011DF">
              <w:rPr>
                <w:rFonts w:ascii="Calibri" w:eastAsia="Times New Roman" w:hAnsi="Calibri" w:cs="Times New Roman"/>
                <w:lang w:val="de-DE"/>
              </w:rPr>
              <w:t xml:space="preserve"> </w:t>
            </w:r>
            <w:r w:rsidRPr="00360972">
              <w:rPr>
                <w:rFonts w:ascii="Calibri" w:eastAsia="Times New Roman" w:hAnsi="Calibri" w:cs="Times New Roman"/>
                <w:lang w:val="de-DE"/>
              </w:rPr>
              <w:t xml:space="preserve">8 (ausgestattet mit optischer Verschmutzungsanzeige), das Rückschlagventil </w:t>
            </w:r>
            <w:r w:rsidR="00F011DF">
              <w:rPr>
                <w:rFonts w:ascii="Calibri" w:eastAsia="Times New Roman" w:hAnsi="Calibri" w:cs="Times New Roman"/>
                <w:lang w:val="de-DE"/>
              </w:rPr>
              <w:t xml:space="preserve">XYZ </w:t>
            </w:r>
            <w:r w:rsidRPr="00360972">
              <w:rPr>
                <w:rFonts w:ascii="Calibri" w:eastAsia="Times New Roman" w:hAnsi="Calibri" w:cs="Times New Roman"/>
                <w:lang w:val="de-DE"/>
              </w:rPr>
              <w:t xml:space="preserve">und den Speicher Pos. </w:t>
            </w:r>
            <w:r w:rsidR="00F011DF">
              <w:rPr>
                <w:rFonts w:ascii="Calibri" w:eastAsia="Times New Roman" w:hAnsi="Calibri" w:cs="Times New Roman"/>
                <w:lang w:val="de-DE"/>
              </w:rPr>
              <w:t>9</w:t>
            </w:r>
            <w:r w:rsidRPr="00360972">
              <w:rPr>
                <w:rFonts w:ascii="Calibri" w:eastAsia="Times New Roman" w:hAnsi="Calibri" w:cs="Times New Roman"/>
                <w:lang w:val="de-DE"/>
              </w:rPr>
              <w:t xml:space="preserve">, der dabei aufgeladen wird, und die Bremsblöcke (von Pos. </w:t>
            </w:r>
            <w:r w:rsidR="00F011DF">
              <w:rPr>
                <w:rFonts w:ascii="Calibri" w:eastAsia="Times New Roman" w:hAnsi="Calibri" w:cs="Times New Roman"/>
                <w:lang w:val="de-DE"/>
              </w:rPr>
              <w:t>10</w:t>
            </w:r>
            <w:r w:rsidRPr="00360972">
              <w:rPr>
                <w:rFonts w:ascii="Calibri" w:eastAsia="Times New Roman" w:hAnsi="Calibri" w:cs="Times New Roman"/>
                <w:lang w:val="de-DE"/>
              </w:rPr>
              <w:t xml:space="preserve"> bis </w:t>
            </w:r>
            <w:r w:rsidR="00F011DF">
              <w:rPr>
                <w:rFonts w:ascii="Calibri" w:eastAsia="Times New Roman" w:hAnsi="Calibri" w:cs="Times New Roman"/>
                <w:lang w:val="de-DE"/>
              </w:rPr>
              <w:t>11</w:t>
            </w:r>
            <w:r w:rsidRPr="00360972">
              <w:rPr>
                <w:rFonts w:ascii="Calibri" w:eastAsia="Times New Roman" w:hAnsi="Calibri" w:cs="Times New Roman"/>
                <w:lang w:val="de-DE"/>
              </w:rPr>
              <w:t xml:space="preserve">) öffnen sich (die Magnetventile von Pos. </w:t>
            </w:r>
            <w:r w:rsidR="00F011DF">
              <w:rPr>
                <w:rFonts w:ascii="Calibri" w:eastAsia="Times New Roman" w:hAnsi="Calibri" w:cs="Times New Roman"/>
                <w:lang w:val="de-DE"/>
              </w:rPr>
              <w:t>12</w:t>
            </w:r>
            <w:r w:rsidRPr="00360972">
              <w:rPr>
                <w:rFonts w:ascii="Calibri" w:eastAsia="Times New Roman" w:hAnsi="Calibri" w:cs="Times New Roman"/>
                <w:lang w:val="de-DE"/>
              </w:rPr>
              <w:t xml:space="preserve"> bis </w:t>
            </w:r>
            <w:r w:rsidR="00F011DF">
              <w:rPr>
                <w:rFonts w:ascii="Calibri" w:eastAsia="Times New Roman" w:hAnsi="Calibri" w:cs="Times New Roman"/>
                <w:lang w:val="de-DE"/>
              </w:rPr>
              <w:t>13</w:t>
            </w:r>
            <w:r w:rsidRPr="00360972">
              <w:rPr>
                <w:rFonts w:ascii="Calibri" w:eastAsia="Times New Roman" w:hAnsi="Calibri" w:cs="Times New Roman"/>
                <w:lang w:val="de-DE"/>
              </w:rPr>
              <w:t xml:space="preserve"> stehen unter Strom). Der Motor bleibt in Betrieb, bis der Druck den Eichwert des Druckschalter </w:t>
            </w:r>
            <w:r w:rsidR="00F011DF">
              <w:rPr>
                <w:rFonts w:ascii="Calibri" w:eastAsia="Times New Roman" w:hAnsi="Calibri" w:cs="Times New Roman"/>
                <w:lang w:val="de-DE"/>
              </w:rPr>
              <w:t>XYZ</w:t>
            </w:r>
            <w:r w:rsidRPr="00360972">
              <w:rPr>
                <w:rFonts w:ascii="Calibri" w:eastAsia="Times New Roman" w:hAnsi="Calibri" w:cs="Times New Roman"/>
                <w:lang w:val="de-DE"/>
              </w:rPr>
              <w:t xml:space="preserve"> (185 bar) erreicht hat. Wenn der Druck unter den Eichwert des Druckschalters Pos. </w:t>
            </w:r>
            <w:r w:rsidR="00F011DF">
              <w:rPr>
                <w:rFonts w:ascii="Calibri" w:eastAsia="Times New Roman" w:hAnsi="Calibri" w:cs="Times New Roman"/>
                <w:lang w:val="de-DE"/>
              </w:rPr>
              <w:t>14</w:t>
            </w:r>
            <w:r w:rsidRPr="00360972">
              <w:rPr>
                <w:rFonts w:ascii="Calibri" w:eastAsia="Times New Roman" w:hAnsi="Calibri" w:cs="Times New Roman"/>
                <w:lang w:val="de-DE"/>
              </w:rPr>
              <w:t xml:space="preserve"> sinkt, schaltet sich der Motor wieder ein, bis der Eichdruck erreicht ist. Der minimale Druck für die Öffnung der Bremsen ist etwa 160 bar. Bei Funktionsstörung an der Motorpumpe oder bei Stromausfall können die Bremsbacken (d.h. die Zylinder) über die Handpumpe Pos. 1</w:t>
            </w:r>
            <w:r w:rsidR="00F011DF">
              <w:rPr>
                <w:rFonts w:ascii="Calibri" w:eastAsia="Times New Roman" w:hAnsi="Calibri" w:cs="Times New Roman"/>
                <w:lang w:val="de-DE"/>
              </w:rPr>
              <w:t>5</w:t>
            </w:r>
            <w:r w:rsidRPr="00360972">
              <w:rPr>
                <w:rFonts w:ascii="Calibri" w:eastAsia="Times New Roman" w:hAnsi="Calibri" w:cs="Times New Roman"/>
                <w:lang w:val="de-DE"/>
              </w:rPr>
              <w:t xml:space="preserve"> geöffnet werden. </w:t>
            </w:r>
          </w:p>
          <w:p w:rsidR="00360972" w:rsidRDefault="00360972"/>
          <w:p w:rsidR="00360972" w:rsidRPr="00A02728" w:rsidRDefault="00360972" w:rsidP="00360972">
            <w:pPr>
              <w:jc w:val="both"/>
              <w:rPr>
                <w:rFonts w:ascii="Calibri" w:eastAsia="Times New Roman" w:hAnsi="Calibri" w:cs="Times New Roman"/>
                <w:color w:val="000000"/>
                <w:lang w:val="de-DE"/>
              </w:rPr>
            </w:pPr>
            <w:r>
              <w:rPr>
                <w:rFonts w:ascii="Calibri" w:eastAsia="Times New Roman" w:hAnsi="Calibri" w:cs="Times New Roman"/>
                <w:color w:val="000000"/>
                <w:lang w:val="de-DE"/>
              </w:rPr>
              <w:t xml:space="preserve">Der Zugang zu dem Bereich, in dem die Station installiert ist, darf ausschließlich befugtem und verantwortlichem Personal und nur unter Beachtung der von Leitner, dem Hersteller des gesamten Systems, festgelegten Vorschriften gewährt werden. </w:t>
            </w:r>
          </w:p>
          <w:p w:rsidR="00360972" w:rsidRPr="00A02728" w:rsidRDefault="00360972" w:rsidP="00360972">
            <w:pPr>
              <w:jc w:val="both"/>
              <w:rPr>
                <w:rFonts w:ascii="Calibri" w:eastAsia="Times New Roman" w:hAnsi="Calibri" w:cs="Times New Roman"/>
                <w:color w:val="000000"/>
                <w:lang w:val="de-DE"/>
              </w:rPr>
            </w:pPr>
            <w:r>
              <w:rPr>
                <w:rFonts w:ascii="Calibri" w:eastAsia="Times New Roman" w:hAnsi="Calibri" w:cs="Times New Roman"/>
                <w:color w:val="000000"/>
                <w:lang w:val="de-DE"/>
              </w:rPr>
              <w:t xml:space="preserve">Die Station verfügt nicht über Schutzvorrichtungen oder -schilder, die vor Unfällen durch beschädigte oder fehlerhafte Komponenten oder durch Loslösung/Abtrennung von Leitungsanschlüssen schützen (siehe Abschnitt 4.4). Demnach muss das für die </w:t>
            </w:r>
            <w:r>
              <w:rPr>
                <w:rFonts w:ascii="Calibri" w:eastAsia="Times New Roman" w:hAnsi="Calibri" w:cs="Times New Roman"/>
                <w:color w:val="000000"/>
                <w:lang w:val="de-DE"/>
              </w:rPr>
              <w:lastRenderedPageBreak/>
              <w:t xml:space="preserve">Inbetriebnahme und die Wartung zuständige Personal mit entsprechenden Schutzvorrichtungen (Handschuhe, Schutzbrille) ausgestattet sein. </w:t>
            </w:r>
          </w:p>
          <w:p w:rsidR="00360972" w:rsidRDefault="00360972"/>
        </w:tc>
        <w:tc>
          <w:tcPr>
            <w:tcW w:w="4322" w:type="dxa"/>
          </w:tcPr>
          <w:p w:rsidR="00360972" w:rsidRDefault="00360972"/>
        </w:tc>
      </w:tr>
    </w:tbl>
    <w:p w:rsidR="00360972" w:rsidRDefault="00360972"/>
    <w:sectPr w:rsidR="00360972" w:rsidSect="005F04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60972"/>
    <w:rsid w:val="001B5BB9"/>
    <w:rsid w:val="00316997"/>
    <w:rsid w:val="00360972"/>
    <w:rsid w:val="00391809"/>
    <w:rsid w:val="005F048C"/>
    <w:rsid w:val="008D0E91"/>
    <w:rsid w:val="009D3A3B"/>
    <w:rsid w:val="00A9079A"/>
    <w:rsid w:val="00EB1C2F"/>
    <w:rsid w:val="00F011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09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287</Words>
  <Characters>1582</Characters>
  <Application>Microsoft Office Word</Application>
  <DocSecurity>0</DocSecurity>
  <Lines>13</Lines>
  <Paragraphs>3</Paragraphs>
  <ScaleCrop>false</ScaleCrop>
  <Company>.</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Virginia</cp:lastModifiedBy>
  <cp:revision>9</cp:revision>
  <dcterms:created xsi:type="dcterms:W3CDTF">2014-04-24T11:08:00Z</dcterms:created>
  <dcterms:modified xsi:type="dcterms:W3CDTF">2015-04-28T08:32:00Z</dcterms:modified>
</cp:coreProperties>
</file>